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B5A" w:rsidRPr="00B27B5A" w:rsidRDefault="00B27B5A" w:rsidP="00B27B5A">
      <w:pPr>
        <w:widowControl/>
        <w:spacing w:before="75" w:after="75" w:line="450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  <w:t>石大山能新能源学院</w:t>
      </w:r>
    </w:p>
    <w:p w:rsidR="00B27B5A" w:rsidRPr="00B27B5A" w:rsidRDefault="00B27B5A" w:rsidP="00B27B5A">
      <w:pPr>
        <w:widowControl/>
        <w:spacing w:before="75" w:after="75" w:line="450" w:lineRule="atLeast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  <w:t>2023年硕士研究生考试招生复试录取方案</w:t>
      </w:r>
    </w:p>
    <w:p w:rsidR="00B27B5A" w:rsidRPr="00B27B5A" w:rsidRDefault="00B27B5A" w:rsidP="00B27B5A">
      <w:pPr>
        <w:widowControl/>
        <w:spacing w:before="75" w:after="75" w:line="450" w:lineRule="atLeast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Calibri" w:eastAsia="仿宋" w:hAnsi="Calibri" w:cs="Calibri"/>
          <w:b/>
          <w:bCs/>
          <w:color w:val="000000"/>
          <w:kern w:val="0"/>
          <w:sz w:val="36"/>
          <w:szCs w:val="36"/>
        </w:rPr>
        <w:t> </w:t>
      </w:r>
    </w:p>
    <w:p w:rsidR="00B27B5A" w:rsidRPr="00B27B5A" w:rsidRDefault="00B27B5A" w:rsidP="00B27B5A">
      <w:pPr>
        <w:widowControl/>
        <w:spacing w:before="75" w:after="75" w:line="30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根据《中国石油大学（华东）2023年硕士研究生复试录取工作方案》文件精神，石大山能新能源学院特制定2023年硕士研究生考试招生复试录取方案细则。</w:t>
      </w:r>
    </w:p>
    <w:p w:rsidR="00B27B5A" w:rsidRPr="00B27B5A" w:rsidRDefault="00B27B5A" w:rsidP="00B27B5A">
      <w:pPr>
        <w:widowControl/>
        <w:spacing w:before="75" w:after="75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b/>
          <w:bCs/>
          <w:color w:val="000000"/>
          <w:kern w:val="0"/>
          <w:sz w:val="29"/>
          <w:szCs w:val="29"/>
        </w:rPr>
        <w:t>一、复试录取工作领导小组名单</w:t>
      </w:r>
    </w:p>
    <w:p w:rsidR="00B27B5A" w:rsidRPr="00B27B5A" w:rsidRDefault="00B27B5A" w:rsidP="00B27B5A">
      <w:pPr>
        <w:widowControl/>
        <w:spacing w:before="75" w:after="75" w:line="31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组长：吴明铂</w:t>
      </w:r>
    </w:p>
    <w:p w:rsidR="00B27B5A" w:rsidRPr="00B27B5A" w:rsidRDefault="00B27B5A" w:rsidP="00B27B5A">
      <w:pPr>
        <w:widowControl/>
        <w:spacing w:before="75" w:after="75" w:line="31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副组长：赵东亚</w:t>
      </w:r>
    </w:p>
    <w:p w:rsidR="00B27B5A" w:rsidRPr="00B27B5A" w:rsidRDefault="00B27B5A" w:rsidP="00B27B5A">
      <w:pPr>
        <w:widowControl/>
        <w:spacing w:before="75" w:after="75" w:line="31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成员：仉志华</w:t>
      </w:r>
      <w:r w:rsidRPr="00B27B5A">
        <w:rPr>
          <w:rFonts w:ascii="Calibri" w:eastAsia="仿宋" w:hAnsi="Calibri" w:cs="Calibri"/>
          <w:color w:val="000000"/>
          <w:kern w:val="0"/>
          <w:sz w:val="29"/>
          <w:szCs w:val="29"/>
        </w:rPr>
        <w:t>  </w:t>
      </w: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巩亮</w:t>
      </w:r>
      <w:r w:rsidRPr="00B27B5A">
        <w:rPr>
          <w:rFonts w:ascii="Calibri" w:eastAsia="仿宋" w:hAnsi="Calibri" w:cs="Calibri"/>
          <w:color w:val="000000"/>
          <w:kern w:val="0"/>
          <w:sz w:val="29"/>
          <w:szCs w:val="29"/>
        </w:rPr>
        <w:t>  </w:t>
      </w: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王振波</w:t>
      </w:r>
      <w:r w:rsidRPr="00B27B5A">
        <w:rPr>
          <w:rFonts w:ascii="Calibri" w:eastAsia="仿宋" w:hAnsi="Calibri" w:cs="Calibri"/>
          <w:color w:val="000000"/>
          <w:kern w:val="0"/>
          <w:sz w:val="29"/>
          <w:szCs w:val="29"/>
        </w:rPr>
        <w:t>  </w:t>
      </w: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薛永端</w:t>
      </w:r>
      <w:r w:rsidRPr="00B27B5A">
        <w:rPr>
          <w:rFonts w:ascii="Calibri" w:eastAsia="仿宋" w:hAnsi="Calibri" w:cs="Calibri"/>
          <w:color w:val="000000"/>
          <w:kern w:val="0"/>
          <w:sz w:val="29"/>
          <w:szCs w:val="29"/>
        </w:rPr>
        <w:t>  </w:t>
      </w: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刘芳含</w:t>
      </w:r>
    </w:p>
    <w:p w:rsidR="00B27B5A" w:rsidRPr="00B27B5A" w:rsidRDefault="00B27B5A" w:rsidP="00B27B5A">
      <w:pPr>
        <w:widowControl/>
        <w:spacing w:before="75" w:after="75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b/>
          <w:bCs/>
          <w:color w:val="000000"/>
          <w:kern w:val="0"/>
          <w:sz w:val="29"/>
          <w:szCs w:val="29"/>
        </w:rPr>
        <w:t>二、复试录取工作督查组名单</w:t>
      </w:r>
    </w:p>
    <w:p w:rsidR="00B27B5A" w:rsidRPr="00B27B5A" w:rsidRDefault="00B27B5A" w:rsidP="00B27B5A">
      <w:pPr>
        <w:widowControl/>
        <w:spacing w:before="75" w:after="75" w:line="31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组长：陈灵泉</w:t>
      </w:r>
    </w:p>
    <w:p w:rsidR="00B27B5A" w:rsidRPr="00B27B5A" w:rsidRDefault="00B27B5A" w:rsidP="00B27B5A">
      <w:pPr>
        <w:widowControl/>
        <w:spacing w:before="75" w:after="75" w:line="31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成员：郭杰</w:t>
      </w:r>
      <w:r w:rsidRPr="00B27B5A">
        <w:rPr>
          <w:rFonts w:ascii="Calibri" w:eastAsia="仿宋" w:hAnsi="Calibri" w:cs="Calibri"/>
          <w:color w:val="000000"/>
          <w:kern w:val="0"/>
          <w:sz w:val="29"/>
          <w:szCs w:val="29"/>
        </w:rPr>
        <w:t>  </w:t>
      </w: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王延波</w:t>
      </w:r>
      <w:r w:rsidRPr="00B27B5A">
        <w:rPr>
          <w:rFonts w:ascii="Calibri" w:eastAsia="仿宋" w:hAnsi="Calibri" w:cs="Calibri"/>
          <w:color w:val="000000"/>
          <w:kern w:val="0"/>
          <w:sz w:val="29"/>
          <w:szCs w:val="29"/>
        </w:rPr>
        <w:t>  </w:t>
      </w: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张洪泉</w:t>
      </w:r>
      <w:r w:rsidRPr="00B27B5A">
        <w:rPr>
          <w:rFonts w:ascii="Calibri" w:eastAsia="仿宋" w:hAnsi="Calibri" w:cs="Calibri"/>
          <w:color w:val="000000"/>
          <w:kern w:val="0"/>
          <w:sz w:val="29"/>
          <w:szCs w:val="29"/>
        </w:rPr>
        <w:t>  </w:t>
      </w: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穆海涛</w:t>
      </w:r>
      <w:r w:rsidRPr="00B27B5A">
        <w:rPr>
          <w:rFonts w:ascii="Calibri" w:eastAsia="仿宋" w:hAnsi="Calibri" w:cs="Calibri"/>
          <w:color w:val="000000"/>
          <w:kern w:val="0"/>
          <w:sz w:val="29"/>
          <w:szCs w:val="29"/>
        </w:rPr>
        <w:t>  </w:t>
      </w:r>
    </w:p>
    <w:p w:rsidR="00B27B5A" w:rsidRPr="00B27B5A" w:rsidRDefault="00B27B5A" w:rsidP="00B27B5A">
      <w:pPr>
        <w:widowControl/>
        <w:spacing w:before="75" w:after="75" w:line="31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监督举报电话：0532-86983811</w:t>
      </w:r>
    </w:p>
    <w:p w:rsidR="00B27B5A" w:rsidRPr="00B27B5A" w:rsidRDefault="00B27B5A" w:rsidP="00B27B5A">
      <w:pPr>
        <w:widowControl/>
        <w:spacing w:before="75" w:after="75" w:line="31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b/>
          <w:bCs/>
          <w:color w:val="000000"/>
          <w:kern w:val="0"/>
          <w:sz w:val="29"/>
          <w:szCs w:val="29"/>
        </w:rPr>
        <w:t>三、2023年硕士研究生考试招生名额</w:t>
      </w:r>
    </w:p>
    <w:tbl>
      <w:tblPr>
        <w:tblW w:w="7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080"/>
        <w:gridCol w:w="2595"/>
        <w:gridCol w:w="1710"/>
        <w:gridCol w:w="1650"/>
      </w:tblGrid>
      <w:tr w:rsidR="00B27B5A" w:rsidRPr="00B27B5A" w:rsidTr="00B27B5A">
        <w:trPr>
          <w:trHeight w:val="330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研究生类型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专业代码</w:t>
            </w:r>
          </w:p>
        </w:tc>
        <w:tc>
          <w:tcPr>
            <w:tcW w:w="259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专业/方向名称</w:t>
            </w:r>
          </w:p>
        </w:tc>
        <w:tc>
          <w:tcPr>
            <w:tcW w:w="33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全日制</w:t>
            </w:r>
          </w:p>
        </w:tc>
      </w:tr>
      <w:tr w:rsidR="00B27B5A" w:rsidRPr="00B27B5A" w:rsidTr="00B27B5A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B5A" w:rsidRPr="00B27B5A" w:rsidRDefault="00B27B5A" w:rsidP="00B27B5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B5A" w:rsidRPr="00B27B5A" w:rsidRDefault="00B27B5A" w:rsidP="00B27B5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B5A" w:rsidRPr="00B27B5A" w:rsidRDefault="00B27B5A" w:rsidP="00B27B5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非专项计划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专项计划</w:t>
            </w:r>
          </w:p>
        </w:tc>
      </w:tr>
      <w:tr w:rsidR="00B27B5A" w:rsidRPr="00B27B5A" w:rsidTr="00B27B5A">
        <w:trPr>
          <w:trHeight w:val="585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B27B5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学硕</w:t>
            </w:r>
            <w:proofErr w:type="gramEnd"/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kern w:val="0"/>
                <w:szCs w:val="21"/>
              </w:rPr>
              <w:t>080700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kern w:val="0"/>
                <w:szCs w:val="21"/>
              </w:rPr>
              <w:t>动力工程及工程热物理</w:t>
            </w:r>
          </w:p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kern w:val="0"/>
                <w:szCs w:val="21"/>
              </w:rPr>
              <w:t>化工过程机械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</w:tr>
      <w:tr w:rsidR="00B27B5A" w:rsidRPr="00B27B5A" w:rsidTr="00B27B5A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B5A" w:rsidRPr="00B27B5A" w:rsidRDefault="00B27B5A" w:rsidP="00B27B5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B5A" w:rsidRPr="00B27B5A" w:rsidRDefault="00B27B5A" w:rsidP="00B27B5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kern w:val="0"/>
                <w:szCs w:val="21"/>
              </w:rPr>
              <w:t>动力工程及工程热物理</w:t>
            </w:r>
          </w:p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kern w:val="0"/>
                <w:szCs w:val="21"/>
              </w:rPr>
              <w:t>热能工程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</w:tr>
      <w:tr w:rsidR="00B27B5A" w:rsidRPr="00B27B5A" w:rsidTr="00B27B5A">
        <w:trPr>
          <w:trHeight w:val="5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B5A" w:rsidRPr="00B27B5A" w:rsidRDefault="00B27B5A" w:rsidP="00B27B5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kern w:val="0"/>
                <w:szCs w:val="21"/>
              </w:rPr>
              <w:t>0807J5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ind w:firstLine="420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kern w:val="0"/>
                <w:szCs w:val="21"/>
              </w:rPr>
              <w:t>新能源科学与工程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</w:tr>
      <w:tr w:rsidR="00B27B5A" w:rsidRPr="00B27B5A" w:rsidTr="00B27B5A">
        <w:trPr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B5A" w:rsidRPr="00B27B5A" w:rsidRDefault="00B27B5A" w:rsidP="00B27B5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kern w:val="0"/>
                <w:szCs w:val="21"/>
              </w:rPr>
              <w:t>080800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ind w:firstLine="840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</w:tr>
      <w:tr w:rsidR="00B27B5A" w:rsidRPr="00B27B5A" w:rsidTr="00B27B5A">
        <w:trPr>
          <w:trHeight w:val="450"/>
        </w:trPr>
        <w:tc>
          <w:tcPr>
            <w:tcW w:w="7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B27B5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专硕</w:t>
            </w:r>
            <w:proofErr w:type="gramEnd"/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kern w:val="0"/>
                <w:szCs w:val="21"/>
              </w:rPr>
              <w:t>0858</w:t>
            </w:r>
          </w:p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kern w:val="0"/>
                <w:szCs w:val="21"/>
              </w:rPr>
              <w:t>动力工程-化工过程机械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kern w:val="0"/>
                <w:szCs w:val="21"/>
              </w:rPr>
              <w:t>1（山东省工程</w:t>
            </w:r>
            <w:proofErr w:type="gramStart"/>
            <w:r w:rsidRPr="00B27B5A">
              <w:rPr>
                <w:rFonts w:ascii="宋体" w:eastAsia="宋体" w:hAnsi="宋体" w:cs="宋体" w:hint="eastAsia"/>
                <w:kern w:val="0"/>
                <w:szCs w:val="21"/>
              </w:rPr>
              <w:t>硕</w:t>
            </w:r>
            <w:proofErr w:type="gramEnd"/>
            <w:r w:rsidRPr="00B27B5A">
              <w:rPr>
                <w:rFonts w:ascii="宋体" w:eastAsia="宋体" w:hAnsi="宋体" w:cs="宋体" w:hint="eastAsia"/>
                <w:kern w:val="0"/>
                <w:szCs w:val="21"/>
              </w:rPr>
              <w:t>博士培养改革试点专项）</w:t>
            </w:r>
          </w:p>
        </w:tc>
      </w:tr>
      <w:tr w:rsidR="00B27B5A" w:rsidRPr="00B27B5A" w:rsidTr="00B27B5A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B5A" w:rsidRPr="00B27B5A" w:rsidRDefault="00B27B5A" w:rsidP="00B27B5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B5A" w:rsidRPr="00B27B5A" w:rsidRDefault="00B27B5A" w:rsidP="00B27B5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kern w:val="0"/>
                <w:szCs w:val="21"/>
              </w:rPr>
              <w:t>动力工程-热能工程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</w:tr>
      <w:tr w:rsidR="00B27B5A" w:rsidRPr="00B27B5A" w:rsidTr="00B27B5A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B5A" w:rsidRPr="00B27B5A" w:rsidRDefault="00B27B5A" w:rsidP="00B27B5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B5A" w:rsidRPr="00B27B5A" w:rsidRDefault="00B27B5A" w:rsidP="00B27B5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ind w:firstLine="840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kern w:val="0"/>
                <w:szCs w:val="21"/>
              </w:rPr>
              <w:t>电气工程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</w:tr>
      <w:tr w:rsidR="00B27B5A" w:rsidRPr="00B27B5A" w:rsidTr="00B27B5A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B5A" w:rsidRPr="00B27B5A" w:rsidRDefault="00B27B5A" w:rsidP="00B27B5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B5A" w:rsidRPr="00B27B5A" w:rsidRDefault="00B27B5A" w:rsidP="00B27B5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ind w:firstLine="840"/>
              <w:jc w:val="left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kern w:val="0"/>
                <w:szCs w:val="21"/>
              </w:rPr>
              <w:t>储能技术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</w:tr>
    </w:tbl>
    <w:p w:rsidR="00B27B5A" w:rsidRPr="00B27B5A" w:rsidRDefault="00B27B5A" w:rsidP="00B27B5A">
      <w:pPr>
        <w:widowControl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Calibri" w:eastAsia="仿宋" w:hAnsi="Calibri" w:cs="Calibri"/>
          <w:b/>
          <w:bCs/>
          <w:color w:val="000000"/>
          <w:kern w:val="0"/>
          <w:sz w:val="29"/>
          <w:szCs w:val="29"/>
        </w:rPr>
        <w:t> </w:t>
      </w:r>
      <w:r w:rsidRPr="00B27B5A">
        <w:rPr>
          <w:rFonts w:ascii="仿宋" w:eastAsia="仿宋" w:hAnsi="仿宋" w:cs="宋体" w:hint="eastAsia"/>
          <w:b/>
          <w:bCs/>
          <w:color w:val="000000"/>
          <w:kern w:val="0"/>
          <w:sz w:val="29"/>
          <w:szCs w:val="29"/>
        </w:rPr>
        <w:t xml:space="preserve"> </w:t>
      </w:r>
      <w:r w:rsidRPr="00B27B5A">
        <w:rPr>
          <w:rFonts w:ascii="Calibri" w:eastAsia="仿宋" w:hAnsi="Calibri" w:cs="Calibri"/>
          <w:b/>
          <w:bCs/>
          <w:color w:val="000000"/>
          <w:kern w:val="0"/>
          <w:sz w:val="29"/>
          <w:szCs w:val="29"/>
        </w:rPr>
        <w:t> </w:t>
      </w:r>
      <w:r w:rsidRPr="00B27B5A">
        <w:rPr>
          <w:rFonts w:ascii="仿宋" w:eastAsia="仿宋" w:hAnsi="仿宋" w:cs="宋体" w:hint="eastAsia"/>
          <w:b/>
          <w:bCs/>
          <w:color w:val="000000"/>
          <w:kern w:val="0"/>
          <w:sz w:val="29"/>
          <w:szCs w:val="29"/>
        </w:rPr>
        <w:t xml:space="preserve"> 四、新能源学院2023年各专业研究生复试分数线及复试比例</w:t>
      </w:r>
    </w:p>
    <w:tbl>
      <w:tblPr>
        <w:tblW w:w="81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930"/>
        <w:gridCol w:w="1845"/>
        <w:gridCol w:w="870"/>
        <w:gridCol w:w="870"/>
        <w:gridCol w:w="1095"/>
        <w:gridCol w:w="990"/>
        <w:gridCol w:w="900"/>
      </w:tblGrid>
      <w:tr w:rsidR="00B27B5A" w:rsidRPr="00B27B5A" w:rsidTr="00B27B5A">
        <w:trPr>
          <w:trHeight w:val="345"/>
        </w:trPr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研究生类型</w:t>
            </w:r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专业代码</w:t>
            </w:r>
          </w:p>
        </w:tc>
        <w:tc>
          <w:tcPr>
            <w:tcW w:w="184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复试分数线(总分)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复试录取比例</w:t>
            </w:r>
          </w:p>
        </w:tc>
        <w:tc>
          <w:tcPr>
            <w:tcW w:w="20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各专业</w:t>
            </w:r>
            <w:proofErr w:type="gramStart"/>
            <w:r w:rsidRPr="00B27B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复试总</w:t>
            </w:r>
            <w:proofErr w:type="gramEnd"/>
            <w:r w:rsidRPr="00B27B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参加</w:t>
            </w:r>
            <w:proofErr w:type="gramStart"/>
            <w:r w:rsidRPr="00B27B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复试总</w:t>
            </w:r>
            <w:proofErr w:type="gramEnd"/>
            <w:r w:rsidRPr="00B27B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</w:tr>
      <w:tr w:rsidR="00B27B5A" w:rsidRPr="00B27B5A" w:rsidTr="00B27B5A">
        <w:trPr>
          <w:trHeight w:val="9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B5A" w:rsidRPr="00B27B5A" w:rsidRDefault="00B27B5A" w:rsidP="00B27B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B5A" w:rsidRPr="00B27B5A" w:rsidRDefault="00B27B5A" w:rsidP="00B27B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B5A" w:rsidRPr="00B27B5A" w:rsidRDefault="00B27B5A" w:rsidP="00B27B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B5A" w:rsidRPr="00B27B5A" w:rsidRDefault="00B27B5A" w:rsidP="00B27B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B5A" w:rsidRPr="00B27B5A" w:rsidRDefault="00B27B5A" w:rsidP="00B27B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按复试比参加人数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夏令营优秀营员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B5A" w:rsidRPr="00B27B5A" w:rsidRDefault="00B27B5A" w:rsidP="00B27B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27B5A" w:rsidRPr="00B27B5A" w:rsidTr="00B27B5A">
        <w:trPr>
          <w:trHeight w:val="645"/>
        </w:trPr>
        <w:tc>
          <w:tcPr>
            <w:tcW w:w="6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学术</w:t>
            </w:r>
          </w:p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080700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动力工程及工程热物理-化工过程机械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1:1.4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</w:tr>
      <w:tr w:rsidR="00B27B5A" w:rsidRPr="00B27B5A" w:rsidTr="00B27B5A">
        <w:trPr>
          <w:trHeight w:val="6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B5A" w:rsidRPr="00B27B5A" w:rsidRDefault="00B27B5A" w:rsidP="00B27B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080700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动力工程及工程热物理-热能工程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1:1.4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</w:tr>
      <w:tr w:rsidR="00B27B5A" w:rsidRPr="00B27B5A" w:rsidTr="00B27B5A">
        <w:trPr>
          <w:trHeight w:val="6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B5A" w:rsidRPr="00B27B5A" w:rsidRDefault="00B27B5A" w:rsidP="00B27B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0807J5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新能源科学与工程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1:1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B27B5A" w:rsidRPr="00B27B5A" w:rsidTr="00B27B5A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B5A" w:rsidRPr="00B27B5A" w:rsidRDefault="00B27B5A" w:rsidP="00B27B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080800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1:1.3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</w:tr>
      <w:tr w:rsidR="00B27B5A" w:rsidRPr="00B27B5A" w:rsidTr="00B27B5A">
        <w:trPr>
          <w:trHeight w:val="570"/>
        </w:trPr>
        <w:tc>
          <w:tcPr>
            <w:tcW w:w="6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专硕</w:t>
            </w:r>
            <w:proofErr w:type="gramEnd"/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0858</w:t>
            </w:r>
          </w:p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动力工程-化工过程机械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1:1.3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</w:tr>
      <w:tr w:rsidR="00B27B5A" w:rsidRPr="00B27B5A" w:rsidTr="00B27B5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B5A" w:rsidRPr="00B27B5A" w:rsidRDefault="00B27B5A" w:rsidP="00B27B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B5A" w:rsidRPr="00B27B5A" w:rsidRDefault="00B27B5A" w:rsidP="00B27B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动力工程-热能工程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1:1.3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</w:tr>
      <w:tr w:rsidR="00B27B5A" w:rsidRPr="00B27B5A" w:rsidTr="00B27B5A">
        <w:trPr>
          <w:trHeight w:val="5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B5A" w:rsidRPr="00B27B5A" w:rsidRDefault="00B27B5A" w:rsidP="00B27B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B5A" w:rsidRPr="00B27B5A" w:rsidRDefault="00B27B5A" w:rsidP="00B27B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储能技术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1:1.5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</w:tr>
      <w:tr w:rsidR="00B27B5A" w:rsidRPr="00B27B5A" w:rsidTr="00B27B5A">
        <w:trPr>
          <w:trHeight w:val="4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B5A" w:rsidRPr="00B27B5A" w:rsidRDefault="00B27B5A" w:rsidP="00B27B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7B5A" w:rsidRPr="00B27B5A" w:rsidRDefault="00B27B5A" w:rsidP="00B27B5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1:1.3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27B5A" w:rsidRPr="00B27B5A" w:rsidRDefault="00B27B5A" w:rsidP="00B27B5A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B27B5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</w:tr>
    </w:tbl>
    <w:p w:rsidR="00B27B5A" w:rsidRPr="00B27B5A" w:rsidRDefault="00B27B5A" w:rsidP="00B27B5A">
      <w:pPr>
        <w:widowControl/>
        <w:spacing w:before="75" w:after="7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</w:p>
    <w:p w:rsidR="00B27B5A" w:rsidRPr="00B27B5A" w:rsidRDefault="00B27B5A" w:rsidP="00B27B5A">
      <w:pPr>
        <w:widowControl/>
        <w:shd w:val="clear" w:color="auto" w:fill="FFFFFF"/>
        <w:spacing w:before="75" w:after="75" w:line="242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注：参加2022年学院夏令营并获得优秀营员的考生，在达到2023年国家确定的初试成绩基本要求基础上，给予复试机会。</w:t>
      </w:r>
      <w:bookmarkStart w:id="0" w:name="_GoBack"/>
      <w:bookmarkEnd w:id="0"/>
    </w:p>
    <w:p w:rsidR="00B27B5A" w:rsidRPr="00B27B5A" w:rsidRDefault="00B27B5A" w:rsidP="00B27B5A">
      <w:pPr>
        <w:widowControl/>
        <w:spacing w:before="75" w:after="75" w:line="40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b/>
          <w:bCs/>
          <w:color w:val="000000"/>
          <w:kern w:val="0"/>
          <w:sz w:val="29"/>
          <w:szCs w:val="29"/>
        </w:rPr>
        <w:t>五、复试工作安排</w:t>
      </w:r>
    </w:p>
    <w:p w:rsidR="00B27B5A" w:rsidRPr="00B27B5A" w:rsidRDefault="00B27B5A" w:rsidP="00B27B5A">
      <w:pPr>
        <w:widowControl/>
        <w:spacing w:before="75" w:after="75" w:line="55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b/>
          <w:bCs/>
          <w:color w:val="000000"/>
          <w:kern w:val="0"/>
          <w:sz w:val="29"/>
          <w:szCs w:val="29"/>
        </w:rPr>
        <w:t>（一）考生报到及资格审查</w:t>
      </w:r>
    </w:p>
    <w:p w:rsidR="00B27B5A" w:rsidRPr="00B27B5A" w:rsidRDefault="00B27B5A" w:rsidP="00B27B5A">
      <w:pPr>
        <w:widowControl/>
        <w:spacing w:before="75" w:after="75" w:line="55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lastRenderedPageBreak/>
        <w:t>3月24日进行，由学院负责组织。不符合报考条件的考生不予复试，未在规定时间报到又未请假的考生视为放弃复试。</w:t>
      </w:r>
    </w:p>
    <w:p w:rsidR="00B27B5A" w:rsidRPr="00B27B5A" w:rsidRDefault="00B27B5A" w:rsidP="00B27B5A">
      <w:pPr>
        <w:widowControl/>
        <w:spacing w:before="75" w:after="75" w:line="555" w:lineRule="atLeast"/>
        <w:ind w:left="915" w:hanging="36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1.网上缴费</w:t>
      </w:r>
    </w:p>
    <w:p w:rsidR="00B27B5A" w:rsidRPr="00B27B5A" w:rsidRDefault="00B27B5A" w:rsidP="00B27B5A">
      <w:pPr>
        <w:widowControl/>
        <w:spacing w:before="75" w:after="75" w:line="55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所有考生登陆我校“研究生招生管理平台”查阅本人是否进入复试（http://upc.yanzhao.edu.cn/kspt/）。参加复试的考生须在3月21日至</w:t>
      </w:r>
      <w:r w:rsidRPr="00B27B5A">
        <w:rPr>
          <w:rFonts w:ascii="Calibri" w:eastAsia="仿宋" w:hAnsi="Calibri" w:cs="Calibri"/>
          <w:color w:val="000000"/>
          <w:kern w:val="0"/>
          <w:sz w:val="29"/>
          <w:szCs w:val="29"/>
        </w:rPr>
        <w:t> </w:t>
      </w: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3月23日网上缴纳复试费180元。复试费一旦缴纳，不再退还，未在规定时间内缴费的视为放弃复试。缴费后下载并打印《复试通知书》。</w:t>
      </w:r>
    </w:p>
    <w:p w:rsidR="00B27B5A" w:rsidRPr="00B27B5A" w:rsidRDefault="00B27B5A" w:rsidP="00B27B5A">
      <w:pPr>
        <w:widowControl/>
        <w:spacing w:before="75" w:after="75" w:line="555" w:lineRule="atLeast"/>
        <w:ind w:left="915" w:hanging="36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2.报到</w:t>
      </w:r>
      <w:proofErr w:type="gramStart"/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并资格</w:t>
      </w:r>
      <w:proofErr w:type="gramEnd"/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审查</w:t>
      </w:r>
    </w:p>
    <w:p w:rsidR="00B27B5A" w:rsidRPr="00B27B5A" w:rsidRDefault="00B27B5A" w:rsidP="00B27B5A">
      <w:pPr>
        <w:widowControl/>
        <w:spacing w:before="75" w:after="75" w:line="55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考生应根据学院公布的复试工作细则，于3月24日8:30-11:00到学院报到（地点：综合实验楼，又名特种楼，C431会议室），提交要求的相关材料。进一步了解复试流程，提前熟悉笔试、面试地点。</w:t>
      </w:r>
    </w:p>
    <w:p w:rsidR="00B27B5A" w:rsidRPr="00B27B5A" w:rsidRDefault="00B27B5A" w:rsidP="00B27B5A">
      <w:pPr>
        <w:widowControl/>
        <w:spacing w:before="75" w:after="75" w:line="55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资格审查逐一查验考生证件、审核考生报考条件。</w:t>
      </w:r>
    </w:p>
    <w:p w:rsidR="00B27B5A" w:rsidRPr="00B27B5A" w:rsidRDefault="00B27B5A" w:rsidP="00B27B5A">
      <w:pPr>
        <w:widowControl/>
        <w:spacing w:before="75" w:after="75" w:line="55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考生须出示以下材料：</w:t>
      </w:r>
    </w:p>
    <w:p w:rsidR="00B27B5A" w:rsidRPr="00B27B5A" w:rsidRDefault="00B27B5A" w:rsidP="00B27B5A">
      <w:pPr>
        <w:widowControl/>
        <w:spacing w:before="75" w:after="75" w:line="55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（1）居民身份证、复试通知书，另外往届生出示学历证书原件，应届生出示学生证。注：特殊原因无法提供学生证或毕业证书的，可出示“教育部学信网”中做出的学籍/学历在线验证报告。</w:t>
      </w:r>
    </w:p>
    <w:p w:rsidR="00B27B5A" w:rsidRPr="00B27B5A" w:rsidRDefault="00B27B5A" w:rsidP="00B27B5A">
      <w:pPr>
        <w:widowControl/>
        <w:spacing w:before="75" w:after="75" w:line="55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（2）网上报名时被系统提示学历、学籍未通过教育部审核的，需提供学籍、学历认证报告：应届毕业生提供《教育部学籍</w:t>
      </w: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lastRenderedPageBreak/>
        <w:t>在线验证报告》；往届毕业生提供《教育部学历证书电子注册备案表》；不能在线验证的提供教育部《中国高等教育学历认证报告》；持境外学历的提供教育部留学服务中心《国外学历学位认证书》。自学考试和网络教育考生应提供本科时期各科目成绩单。不能提供上述机构认证证明的不允许参加复试。</w:t>
      </w:r>
    </w:p>
    <w:p w:rsidR="00B27B5A" w:rsidRPr="00B27B5A" w:rsidRDefault="00B27B5A" w:rsidP="00B27B5A">
      <w:pPr>
        <w:widowControl/>
        <w:spacing w:before="75" w:after="75" w:line="55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（3）“少数民族高层次骨干人才计划”考生应出示当地民教厅盖章的报考登记表。“退役大学生士兵”专项计划考生应提供相关证明材料。</w:t>
      </w:r>
    </w:p>
    <w:p w:rsidR="00B27B5A" w:rsidRPr="00B27B5A" w:rsidRDefault="00B27B5A" w:rsidP="00B27B5A">
      <w:pPr>
        <w:widowControl/>
        <w:spacing w:before="75" w:after="75" w:line="55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（4）符合国家初试加分政策的考生，应提供相关证明材料。</w:t>
      </w:r>
    </w:p>
    <w:p w:rsidR="00B27B5A" w:rsidRPr="00B27B5A" w:rsidRDefault="00B27B5A" w:rsidP="00B27B5A">
      <w:pPr>
        <w:widowControl/>
        <w:spacing w:before="75" w:after="75" w:line="55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（5）同等学力考生应出示符合招生目录要求的其他材料。</w:t>
      </w:r>
    </w:p>
    <w:p w:rsidR="00B27B5A" w:rsidRPr="00B27B5A" w:rsidRDefault="00B27B5A" w:rsidP="00B27B5A">
      <w:pPr>
        <w:widowControl/>
        <w:spacing w:before="75" w:after="75" w:line="55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经考生确认的报考信息在复试、录取阶段一律不作修改。</w:t>
      </w:r>
    </w:p>
    <w:p w:rsidR="00B27B5A" w:rsidRPr="00B27B5A" w:rsidRDefault="00B27B5A" w:rsidP="00B27B5A">
      <w:pPr>
        <w:widowControl/>
        <w:spacing w:before="75" w:after="75" w:line="555" w:lineRule="atLeast"/>
        <w:ind w:left="915" w:hanging="36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3.素质测试</w:t>
      </w:r>
    </w:p>
    <w:p w:rsidR="00B27B5A" w:rsidRPr="00B27B5A" w:rsidRDefault="00B27B5A" w:rsidP="00B27B5A">
      <w:pPr>
        <w:widowControl/>
        <w:spacing w:before="75" w:after="75" w:line="55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学校与每位考生签订《诚信复试承诺书》。</w:t>
      </w:r>
    </w:p>
    <w:p w:rsidR="00B27B5A" w:rsidRPr="00B27B5A" w:rsidRDefault="00B27B5A" w:rsidP="00B27B5A">
      <w:pPr>
        <w:widowControl/>
        <w:spacing w:before="75" w:after="75" w:line="55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3月24日8：30-16：00期间，考生均须登陆</w:t>
      </w:r>
      <w:proofErr w:type="gramStart"/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研</w:t>
      </w:r>
      <w:proofErr w:type="gramEnd"/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招办主页，在复试专栏中提示的链接中完成素质测试并按时提交。</w:t>
      </w:r>
    </w:p>
    <w:p w:rsidR="00B27B5A" w:rsidRPr="00B27B5A" w:rsidRDefault="00B27B5A" w:rsidP="00B27B5A">
      <w:pPr>
        <w:widowControl/>
        <w:spacing w:before="75" w:after="75" w:line="55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b/>
          <w:bCs/>
          <w:color w:val="000000"/>
          <w:kern w:val="0"/>
          <w:sz w:val="29"/>
          <w:szCs w:val="29"/>
        </w:rPr>
        <w:t>（二）复试时间安排、要求、复试内容及成绩计算</w:t>
      </w:r>
    </w:p>
    <w:p w:rsidR="00B27B5A" w:rsidRPr="00B27B5A" w:rsidRDefault="00B27B5A" w:rsidP="00B27B5A">
      <w:pPr>
        <w:widowControl/>
        <w:spacing w:before="75" w:after="75" w:line="40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复试时间：3月24-25日，具体面试时间地点学院另行通知（请关注学院网站通知公告栏）。</w:t>
      </w:r>
    </w:p>
    <w:p w:rsidR="00B27B5A" w:rsidRPr="00B27B5A" w:rsidRDefault="00B27B5A" w:rsidP="00B27B5A">
      <w:pPr>
        <w:widowControl/>
        <w:spacing w:before="75" w:after="75" w:line="40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复试主要包含三部分内容：专业基础知识考查（笔试，以招生简章公布的复试专业课为主）、外语能力测试（面试）、综合素质考核（面试）。</w:t>
      </w:r>
    </w:p>
    <w:p w:rsidR="00B27B5A" w:rsidRPr="00B27B5A" w:rsidRDefault="00B27B5A" w:rsidP="00B27B5A">
      <w:pPr>
        <w:widowControl/>
        <w:spacing w:before="75" w:after="75" w:line="40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lastRenderedPageBreak/>
        <w:t>专业基础知识笔试时间：3月24日下午4：00-6：00，笔试时考生请凭二代身份证、准考证、盖审核章的复试通知书参加。</w:t>
      </w:r>
    </w:p>
    <w:p w:rsidR="00B27B5A" w:rsidRPr="00B27B5A" w:rsidRDefault="00B27B5A" w:rsidP="00B27B5A">
      <w:pPr>
        <w:widowControl/>
        <w:spacing w:before="75" w:after="75" w:line="40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笔试地点：讲堂群，具体教室可见附件。</w:t>
      </w:r>
    </w:p>
    <w:p w:rsidR="00B27B5A" w:rsidRPr="00B27B5A" w:rsidRDefault="00B27B5A" w:rsidP="00B27B5A">
      <w:pPr>
        <w:widowControl/>
        <w:spacing w:before="75" w:after="75" w:line="40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面试时间：3月25日上午8:00（需7:40到场参与面试顺序抽签）</w:t>
      </w:r>
    </w:p>
    <w:p w:rsidR="00B27B5A" w:rsidRPr="00B27B5A" w:rsidRDefault="00B27B5A" w:rsidP="00B27B5A">
      <w:pPr>
        <w:widowControl/>
        <w:spacing w:before="75" w:after="75" w:line="40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复试成绩满分100分，其中专业基础知识占40%，外语能力占10%，综合素质占50%。复试成绩低于60分者不予录取。</w:t>
      </w:r>
    </w:p>
    <w:p w:rsidR="00B27B5A" w:rsidRPr="00B27B5A" w:rsidRDefault="00B27B5A" w:rsidP="00B27B5A">
      <w:pPr>
        <w:widowControl/>
        <w:spacing w:before="75" w:after="75" w:line="40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思想品德考核：由学工干部或复试评委负责，考核内容包括品德修养、治学态度、诚信记录、遵纪守法、心理素质等方面。考核成绩不计入复试成绩，但不合格者不予录取。</w:t>
      </w:r>
    </w:p>
    <w:p w:rsidR="00B27B5A" w:rsidRPr="00B27B5A" w:rsidRDefault="00B27B5A" w:rsidP="00B27B5A">
      <w:pPr>
        <w:widowControl/>
        <w:spacing w:before="75" w:after="75" w:line="40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b/>
          <w:bCs/>
          <w:color w:val="000000"/>
          <w:kern w:val="0"/>
          <w:sz w:val="29"/>
          <w:szCs w:val="29"/>
        </w:rPr>
        <w:t>六、录取</w:t>
      </w:r>
    </w:p>
    <w:p w:rsidR="00B27B5A" w:rsidRPr="00B27B5A" w:rsidRDefault="00B27B5A" w:rsidP="00B27B5A">
      <w:pPr>
        <w:widowControl/>
        <w:spacing w:before="75" w:after="75" w:line="40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1.总成绩是录取和奖学金评定的依据</w:t>
      </w:r>
    </w:p>
    <w:p w:rsidR="00B27B5A" w:rsidRPr="00B27B5A" w:rsidRDefault="00B27B5A" w:rsidP="00B27B5A">
      <w:pPr>
        <w:widowControl/>
        <w:spacing w:before="75" w:after="75" w:line="40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总成绩＝(初试总分/5)×65%+复试成绩×35%</w:t>
      </w:r>
    </w:p>
    <w:p w:rsidR="00B27B5A" w:rsidRPr="00B27B5A" w:rsidRDefault="00B27B5A" w:rsidP="00B27B5A">
      <w:pPr>
        <w:widowControl/>
        <w:spacing w:before="75" w:after="75" w:line="40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2.录取基本要求和顺序</w:t>
      </w:r>
    </w:p>
    <w:p w:rsidR="00B27B5A" w:rsidRPr="00B27B5A" w:rsidRDefault="00B27B5A" w:rsidP="00B27B5A">
      <w:pPr>
        <w:widowControl/>
        <w:spacing w:before="75" w:after="75" w:line="40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第一志愿考生分专业（方向）按总成绩择优录取，招生简章上按研究方向招生的，</w:t>
      </w:r>
      <w:proofErr w:type="gramStart"/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分研究</w:t>
      </w:r>
      <w:proofErr w:type="gramEnd"/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方向按总成绩择优录取。</w:t>
      </w:r>
    </w:p>
    <w:p w:rsidR="00B27B5A" w:rsidRPr="00B27B5A" w:rsidRDefault="00B27B5A" w:rsidP="00B27B5A">
      <w:pPr>
        <w:widowControl/>
        <w:spacing w:before="75" w:after="75" w:line="40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调剂考生按照剩余计划从高分到低分排名录取。</w:t>
      </w:r>
    </w:p>
    <w:p w:rsidR="00B27B5A" w:rsidRPr="00B27B5A" w:rsidRDefault="00B27B5A" w:rsidP="00B27B5A">
      <w:pPr>
        <w:widowControl/>
        <w:spacing w:before="75" w:after="75" w:line="40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若总成绩相同，依次比较考生的复试成绩、初试</w:t>
      </w:r>
      <w:proofErr w:type="gramStart"/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业务课二成绩</w:t>
      </w:r>
      <w:proofErr w:type="gramEnd"/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、初试业务课</w:t>
      </w:r>
      <w:proofErr w:type="gramStart"/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一</w:t>
      </w:r>
      <w:proofErr w:type="gramEnd"/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成绩。</w:t>
      </w:r>
    </w:p>
    <w:p w:rsidR="00B27B5A" w:rsidRPr="00B27B5A" w:rsidRDefault="00B27B5A" w:rsidP="00B27B5A">
      <w:pPr>
        <w:widowControl/>
        <w:spacing w:before="75" w:after="75" w:line="40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“少数民族高层次骨干人才计划”和“退役大学生士兵”专项计划考生单独排序报研究生院。</w:t>
      </w:r>
    </w:p>
    <w:p w:rsidR="00B27B5A" w:rsidRPr="00B27B5A" w:rsidRDefault="00B27B5A" w:rsidP="00B27B5A">
      <w:pPr>
        <w:widowControl/>
        <w:spacing w:before="75" w:after="75" w:line="40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lastRenderedPageBreak/>
        <w:t>其他专项计划与正常考生执行同一复试标准，按总成绩择优录取。</w:t>
      </w:r>
    </w:p>
    <w:p w:rsidR="00B27B5A" w:rsidRPr="00B27B5A" w:rsidRDefault="00B27B5A" w:rsidP="00B27B5A">
      <w:pPr>
        <w:widowControl/>
        <w:spacing w:before="75" w:after="75" w:line="40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3.学院于复试后3日内在网站上公示复试结果，4月10日前将各</w:t>
      </w:r>
      <w:proofErr w:type="gramStart"/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类拟</w:t>
      </w:r>
      <w:proofErr w:type="gramEnd"/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录取名单（含候补名单）、复试录取登记表等有关纸质表格及音像材料报研究生院。</w:t>
      </w:r>
    </w:p>
    <w:p w:rsidR="00B27B5A" w:rsidRPr="00B27B5A" w:rsidRDefault="00B27B5A" w:rsidP="00B27B5A">
      <w:pPr>
        <w:widowControl/>
        <w:spacing w:before="75" w:after="75" w:line="40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4.提交录取后相关材料。考生在获得学院公示的拟录取资格后两周内，应向录取学院提交以下材料（空白模板均可通过我校“复试专栏”下载）：</w:t>
      </w:r>
    </w:p>
    <w:p w:rsidR="00B27B5A" w:rsidRPr="00B27B5A" w:rsidRDefault="00B27B5A" w:rsidP="00B27B5A">
      <w:pPr>
        <w:widowControl/>
        <w:spacing w:before="75" w:after="75" w:line="40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（1）定向就业协议书。拟录取为“定向就业”的考生，须与我校签订《定向就业协议书》。由考生签字、所在单位盖章后提交我校一式三份，待我校盖章后于考生入学报到时返还考生两份。</w:t>
      </w:r>
    </w:p>
    <w:p w:rsidR="00B27B5A" w:rsidRPr="00B27B5A" w:rsidRDefault="00B27B5A" w:rsidP="00B27B5A">
      <w:pPr>
        <w:widowControl/>
        <w:spacing w:before="75" w:after="75" w:line="40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（2）现实表现情况表（又名政审表）。一般由考生本人档案所在部门填写，加盖人事、组织或档案所在部门公章。（为方便考生，该材料可在报到时准备好交给学院；没有在复试报到时准备好的，也可以在录取后邮寄到学校）</w:t>
      </w:r>
    </w:p>
    <w:p w:rsidR="00B27B5A" w:rsidRPr="00B27B5A" w:rsidRDefault="00B27B5A" w:rsidP="00B27B5A">
      <w:pPr>
        <w:widowControl/>
        <w:spacing w:before="75" w:after="75" w:line="40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5.学校根据考生的初试、复试成绩，综合审查，确定拟录取名单（含专项计划），提交学校研究生招生工作领导小组审核，公示10个工作日后上报上级主管部门。</w:t>
      </w:r>
    </w:p>
    <w:p w:rsidR="00B27B5A" w:rsidRPr="00B27B5A" w:rsidRDefault="00B27B5A" w:rsidP="00B27B5A">
      <w:pPr>
        <w:widowControl/>
        <w:spacing w:before="75" w:after="75" w:line="40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lastRenderedPageBreak/>
        <w:t>6.录取名单经上级录检通过后，学校向考生寄发录取通知书，为拟录取的非定向就业考生发放《人事调档函》，考生人事档案应于入学报到前寄至我校。</w:t>
      </w:r>
    </w:p>
    <w:p w:rsidR="00B27B5A" w:rsidRPr="00B27B5A" w:rsidRDefault="00B27B5A" w:rsidP="00B27B5A">
      <w:pPr>
        <w:widowControl/>
        <w:spacing w:before="75" w:after="75" w:line="40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7.</w:t>
      </w:r>
      <w:r w:rsidRPr="00B27B5A">
        <w:rPr>
          <w:rFonts w:ascii="Calibri" w:eastAsia="仿宋" w:hAnsi="Calibri" w:cs="Calibri"/>
          <w:color w:val="000000"/>
          <w:kern w:val="0"/>
          <w:sz w:val="29"/>
          <w:szCs w:val="29"/>
        </w:rPr>
        <w:t> </w:t>
      </w: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体检将在新生入学报到后进行。</w:t>
      </w:r>
    </w:p>
    <w:p w:rsidR="00B27B5A" w:rsidRPr="00B27B5A" w:rsidRDefault="00B27B5A" w:rsidP="00B27B5A">
      <w:pPr>
        <w:widowControl/>
        <w:spacing w:before="75" w:after="75" w:line="40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b/>
          <w:bCs/>
          <w:color w:val="000000"/>
          <w:kern w:val="0"/>
          <w:sz w:val="29"/>
          <w:szCs w:val="29"/>
        </w:rPr>
        <w:t>七、疫情防控要求</w:t>
      </w:r>
    </w:p>
    <w:p w:rsidR="00B27B5A" w:rsidRPr="00B27B5A" w:rsidRDefault="00B27B5A" w:rsidP="00B27B5A">
      <w:pPr>
        <w:widowControl/>
        <w:spacing w:before="75" w:after="75" w:line="40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根据国务院联防联控机制综合组《关于对新型冠状病毒感染实施“乙类乙管”的总体方案》、教育部《学校新型冠状病毒感染防控工作方案》等相关文件要求，要做好考场消杀通风，组织考生和考试工作人员考前3天开展健康监测。考前3天内有发热等可疑症状的，应立即进行核酸或抗原检测，检测结果阳性的将检测结果报告</w:t>
      </w:r>
      <w:proofErr w:type="gramStart"/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研</w:t>
      </w:r>
      <w:proofErr w:type="gramEnd"/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招办；考试当日或考试期间出现可疑症状的，现场进行抗原检测。检测阳性的，考试工作人员不得参加考试工作，考生须安排在备用隔离考场参加考试并全程规范佩戴口罩。</w:t>
      </w:r>
    </w:p>
    <w:p w:rsidR="00B27B5A" w:rsidRPr="00B27B5A" w:rsidRDefault="00B27B5A" w:rsidP="00B27B5A">
      <w:pPr>
        <w:widowControl/>
        <w:spacing w:before="75" w:after="75" w:line="40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联系电话：0532-86983815</w:t>
      </w:r>
      <w:r w:rsidRPr="00B27B5A">
        <w:rPr>
          <w:rFonts w:ascii="Calibri" w:eastAsia="仿宋" w:hAnsi="Calibri" w:cs="Calibri"/>
          <w:color w:val="000000"/>
          <w:kern w:val="0"/>
          <w:sz w:val="29"/>
          <w:szCs w:val="29"/>
        </w:rPr>
        <w:t> </w:t>
      </w: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刘老师</w:t>
      </w:r>
      <w:r w:rsidRPr="00B27B5A">
        <w:rPr>
          <w:rFonts w:ascii="Calibri" w:eastAsia="仿宋" w:hAnsi="Calibri" w:cs="Calibri"/>
          <w:color w:val="000000"/>
          <w:kern w:val="0"/>
          <w:sz w:val="29"/>
          <w:szCs w:val="29"/>
        </w:rPr>
        <w:t>  </w:t>
      </w: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考生通知QQ群</w:t>
      </w:r>
      <w:r w:rsidRPr="00B27B5A">
        <w:rPr>
          <w:rFonts w:ascii="Calibri" w:eastAsia="仿宋" w:hAnsi="Calibri" w:cs="Calibri"/>
          <w:color w:val="000000"/>
          <w:kern w:val="0"/>
          <w:sz w:val="29"/>
          <w:szCs w:val="29"/>
        </w:rPr>
        <w:t> </w:t>
      </w: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282250608</w:t>
      </w:r>
    </w:p>
    <w:p w:rsidR="00B27B5A" w:rsidRPr="00B27B5A" w:rsidRDefault="00B27B5A" w:rsidP="00B27B5A">
      <w:pPr>
        <w:widowControl/>
        <w:spacing w:before="75" w:after="75" w:line="40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注：资格审查、复试笔试及面试均</w:t>
      </w:r>
      <w:proofErr w:type="gramStart"/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在唐岛湾</w:t>
      </w:r>
      <w:proofErr w:type="gramEnd"/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校区进行</w:t>
      </w:r>
    </w:p>
    <w:p w:rsidR="00B27B5A" w:rsidRPr="00B27B5A" w:rsidRDefault="00B27B5A" w:rsidP="00B27B5A">
      <w:pPr>
        <w:widowControl/>
        <w:spacing w:before="75" w:after="75" w:line="40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宋体" w:eastAsia="宋体" w:hAnsi="宋体" w:cs="宋体"/>
          <w:noProof/>
          <w:color w:val="000000"/>
          <w:kern w:val="0"/>
          <w:szCs w:val="21"/>
        </w:rPr>
        <w:drawing>
          <wp:inline distT="0" distB="0" distL="0" distR="0">
            <wp:extent cx="152400" cy="152400"/>
            <wp:effectExtent l="0" t="0" r="0" b="0"/>
            <wp:docPr id="3" name="图片 3" descr="http://wzqlogin2.upc.edu.cn/_ueditor/themes/default/images/icon_xl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zqlogin2.upc.edu.cn/_ueditor/themes/default/images/icon_xls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history="1">
        <w:r w:rsidRPr="00B27B5A">
          <w:rPr>
            <w:rFonts w:ascii="宋体" w:eastAsia="宋体" w:hAnsi="宋体" w:cs="宋体" w:hint="eastAsia"/>
            <w:color w:val="0000FF"/>
            <w:kern w:val="0"/>
            <w:szCs w:val="21"/>
            <w:u w:val="single"/>
          </w:rPr>
          <w:t>2023年硕士复试名单 2023.3.20公示.xls</w:t>
        </w:r>
      </w:hyperlink>
    </w:p>
    <w:p w:rsidR="00B27B5A" w:rsidRPr="00B27B5A" w:rsidRDefault="00B27B5A" w:rsidP="00B27B5A">
      <w:pPr>
        <w:widowControl/>
        <w:spacing w:before="75" w:after="75" w:line="40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宋体" w:eastAsia="宋体" w:hAnsi="宋体" w:cs="宋体"/>
          <w:noProof/>
          <w:color w:val="000000"/>
          <w:kern w:val="0"/>
          <w:szCs w:val="21"/>
        </w:rPr>
        <w:drawing>
          <wp:inline distT="0" distB="0" distL="0" distR="0">
            <wp:extent cx="152400" cy="152400"/>
            <wp:effectExtent l="0" t="0" r="0" b="0"/>
            <wp:docPr id="2" name="图片 2" descr="http://wzqlogin2.upc.edu.cn/_ueditor/themes/default/images/icon_xl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zqlogin2.upc.edu.cn/_ueditor/themes/default/images/icon_xls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 w:rsidRPr="00B27B5A">
          <w:rPr>
            <w:rFonts w:ascii="宋体" w:eastAsia="宋体" w:hAnsi="宋体" w:cs="宋体" w:hint="eastAsia"/>
            <w:color w:val="0000FF"/>
            <w:kern w:val="0"/>
            <w:szCs w:val="21"/>
            <w:u w:val="single"/>
          </w:rPr>
          <w:t>2023年硕士复试名单 笔试考场安排-公示.xls</w:t>
        </w:r>
      </w:hyperlink>
    </w:p>
    <w:p w:rsidR="00B27B5A" w:rsidRPr="00B27B5A" w:rsidRDefault="00B27B5A" w:rsidP="00B27B5A">
      <w:pPr>
        <w:widowControl/>
        <w:spacing w:before="75" w:after="75" w:line="40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</w:p>
    <w:p w:rsidR="00B27B5A" w:rsidRPr="00B27B5A" w:rsidRDefault="00B27B5A" w:rsidP="00B27B5A">
      <w:pPr>
        <w:widowControl/>
        <w:spacing w:before="75" w:after="75" w:line="405" w:lineRule="atLeast"/>
        <w:ind w:firstLine="555"/>
        <w:jc w:val="left"/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</w:pPr>
      <w:r w:rsidRPr="00B27B5A">
        <w:rPr>
          <w:rFonts w:ascii="仿宋_GB2312" w:eastAsia="仿宋_GB2312" w:hAnsi="宋体" w:cs="宋体" w:hint="eastAsia"/>
          <w:color w:val="000000"/>
          <w:kern w:val="0"/>
          <w:sz w:val="27"/>
          <w:szCs w:val="27"/>
        </w:rPr>
        <w:t>附：专项计划另给指标，详见以下两个附件，按考生最终成绩和考生意向进行录取</w:t>
      </w:r>
    </w:p>
    <w:p w:rsidR="00B27B5A" w:rsidRPr="00B27B5A" w:rsidRDefault="00B27B5A" w:rsidP="00B27B5A">
      <w:pPr>
        <w:widowControl/>
        <w:shd w:val="clear" w:color="auto" w:fill="FFFFFF"/>
        <w:spacing w:line="540" w:lineRule="atLeast"/>
        <w:jc w:val="left"/>
        <w:rPr>
          <w:rFonts w:ascii="microsoft yahei" w:eastAsia="宋体" w:hAnsi="microsoft yahei" w:cs="宋体" w:hint="eastAsia"/>
          <w:color w:val="23589B"/>
          <w:kern w:val="0"/>
          <w:sz w:val="33"/>
          <w:szCs w:val="33"/>
        </w:rPr>
      </w:pPr>
      <w:r w:rsidRPr="00B27B5A">
        <w:rPr>
          <w:rFonts w:ascii="仿宋_GB2312" w:eastAsia="仿宋_GB2312" w:hAnsi="microsoft yahei" w:cs="宋体" w:hint="eastAsia"/>
          <w:color w:val="23589B"/>
          <w:kern w:val="0"/>
          <w:sz w:val="27"/>
          <w:szCs w:val="27"/>
        </w:rPr>
        <w:t> </w:t>
      </w:r>
      <w:r w:rsidRPr="00B27B5A">
        <w:rPr>
          <w:rFonts w:ascii="仿宋_GB2312" w:eastAsia="仿宋_GB2312" w:hAnsi="microsoft yahei" w:cs="宋体" w:hint="eastAsia"/>
          <w:color w:val="23589B"/>
          <w:kern w:val="0"/>
          <w:sz w:val="27"/>
          <w:szCs w:val="27"/>
        </w:rPr>
        <w:t xml:space="preserve"> </w:t>
      </w:r>
      <w:r w:rsidRPr="00B27B5A">
        <w:rPr>
          <w:rFonts w:ascii="仿宋_GB2312" w:eastAsia="仿宋_GB2312" w:hAnsi="microsoft yahei" w:cs="宋体" w:hint="eastAsia"/>
          <w:color w:val="23589B"/>
          <w:kern w:val="0"/>
          <w:sz w:val="27"/>
          <w:szCs w:val="27"/>
        </w:rPr>
        <w:t>  </w:t>
      </w:r>
      <w:r w:rsidRPr="00B27B5A">
        <w:rPr>
          <w:rFonts w:ascii="仿宋_GB2312" w:eastAsia="仿宋_GB2312" w:hAnsi="microsoft yahei" w:cs="宋体" w:hint="eastAsia"/>
          <w:noProof/>
          <w:color w:val="23589B"/>
          <w:kern w:val="0"/>
          <w:sz w:val="27"/>
          <w:szCs w:val="27"/>
        </w:rPr>
        <w:drawing>
          <wp:inline distT="0" distB="0" distL="0" distR="0">
            <wp:extent cx="152400" cy="152400"/>
            <wp:effectExtent l="0" t="0" r="0" b="0"/>
            <wp:docPr id="1" name="图片 1" descr="http://wzqlogin2.upc.edu.cn/_ueditor/themes/default/images/icon_p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zqlogin2.upc.edu.cn/_ueditor/themes/default/images/icon_pdf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B27B5A">
          <w:rPr>
            <w:rFonts w:ascii="仿宋_GB2312" w:eastAsia="仿宋_GB2312" w:hAnsi="microsoft yahei" w:cs="宋体" w:hint="eastAsia"/>
            <w:color w:val="000000"/>
            <w:kern w:val="0"/>
            <w:sz w:val="27"/>
            <w:szCs w:val="27"/>
            <w:u w:val="single"/>
          </w:rPr>
          <w:t>关于印发《卓越工程师培育专项行动实施方案》的通知.pdf</w:t>
        </w:r>
      </w:hyperlink>
    </w:p>
    <w:p w:rsidR="00B27B5A" w:rsidRPr="00B27B5A" w:rsidRDefault="00B27B5A" w:rsidP="00B27B5A">
      <w:pPr>
        <w:widowControl/>
        <w:shd w:val="clear" w:color="auto" w:fill="FFFFFF"/>
        <w:spacing w:line="540" w:lineRule="atLeast"/>
        <w:jc w:val="left"/>
        <w:rPr>
          <w:rFonts w:ascii="microsoft yahei" w:eastAsia="宋体" w:hAnsi="microsoft yahei" w:cs="宋体"/>
          <w:color w:val="23589B"/>
          <w:kern w:val="0"/>
          <w:sz w:val="33"/>
          <w:szCs w:val="33"/>
        </w:rPr>
      </w:pPr>
      <w:r w:rsidRPr="00B27B5A">
        <w:rPr>
          <w:rFonts w:ascii="仿宋_GB2312" w:eastAsia="仿宋_GB2312" w:hAnsi="microsoft yahei" w:cs="宋体" w:hint="eastAsia"/>
          <w:color w:val="23589B"/>
          <w:kern w:val="0"/>
          <w:sz w:val="27"/>
          <w:szCs w:val="27"/>
          <w:shd w:val="clear" w:color="auto" w:fill="FFFFFF"/>
        </w:rPr>
        <w:lastRenderedPageBreak/>
        <w:t> </w:t>
      </w:r>
      <w:r w:rsidRPr="00B27B5A">
        <w:rPr>
          <w:rFonts w:ascii="仿宋_GB2312" w:eastAsia="仿宋_GB2312" w:hAnsi="microsoft yahei" w:cs="宋体" w:hint="eastAsia"/>
          <w:color w:val="23589B"/>
          <w:kern w:val="0"/>
          <w:sz w:val="27"/>
          <w:szCs w:val="27"/>
          <w:shd w:val="clear" w:color="auto" w:fill="FFFFFF"/>
        </w:rPr>
        <w:t xml:space="preserve"> </w:t>
      </w:r>
      <w:r w:rsidRPr="00B27B5A">
        <w:rPr>
          <w:rFonts w:ascii="仿宋_GB2312" w:eastAsia="仿宋_GB2312" w:hAnsi="microsoft yahei" w:cs="宋体" w:hint="eastAsia"/>
          <w:color w:val="23589B"/>
          <w:kern w:val="0"/>
          <w:sz w:val="27"/>
          <w:szCs w:val="27"/>
          <w:shd w:val="clear" w:color="auto" w:fill="FFFFFF"/>
        </w:rPr>
        <w:t>  </w:t>
      </w:r>
      <w:r w:rsidRPr="00B27B5A">
        <w:rPr>
          <w:rFonts w:ascii="仿宋_GB2312" w:eastAsia="仿宋_GB2312" w:hAnsi="microsoft yahei" w:cs="宋体" w:hint="eastAsia"/>
          <w:color w:val="000000"/>
          <w:kern w:val="0"/>
          <w:sz w:val="27"/>
          <w:szCs w:val="27"/>
          <w:shd w:val="clear" w:color="auto" w:fill="FFFFFF"/>
        </w:rPr>
        <w:t>关于开展国际产学研用合作会议框架下</w:t>
      </w:r>
      <w:proofErr w:type="gramStart"/>
      <w:r w:rsidRPr="00B27B5A">
        <w:rPr>
          <w:rFonts w:ascii="仿宋_GB2312" w:eastAsia="仿宋_GB2312" w:hAnsi="microsoft yahei" w:cs="宋体" w:hint="eastAsia"/>
          <w:color w:val="000000"/>
          <w:kern w:val="0"/>
          <w:sz w:val="27"/>
          <w:szCs w:val="27"/>
          <w:shd w:val="clear" w:color="auto" w:fill="FFFFFF"/>
        </w:rPr>
        <w:t>中外双</w:t>
      </w:r>
      <w:proofErr w:type="gramEnd"/>
      <w:r w:rsidRPr="00B27B5A">
        <w:rPr>
          <w:rFonts w:ascii="仿宋_GB2312" w:eastAsia="仿宋_GB2312" w:hAnsi="microsoft yahei" w:cs="宋体" w:hint="eastAsia"/>
          <w:color w:val="000000"/>
          <w:kern w:val="0"/>
          <w:sz w:val="27"/>
          <w:szCs w:val="27"/>
          <w:shd w:val="clear" w:color="auto" w:fill="FFFFFF"/>
        </w:rPr>
        <w:t>导师联合招收2023级专业学位研究生工作的通知</w:t>
      </w:r>
      <w:hyperlink r:id="rId9" w:history="1">
        <w:r w:rsidRPr="00B27B5A">
          <w:rPr>
            <w:rFonts w:ascii="仿宋_GB2312" w:eastAsia="仿宋_GB2312" w:hAnsi="microsoft yahei" w:cs="宋体" w:hint="eastAsia"/>
            <w:color w:val="000000"/>
            <w:kern w:val="0"/>
            <w:sz w:val="27"/>
            <w:szCs w:val="27"/>
            <w:u w:val="single"/>
            <w:shd w:val="clear" w:color="auto" w:fill="FFFFFF"/>
          </w:rPr>
          <w:t>http://gs.upc.edu.cn/2023/0314/c14664a398104/page.htm</w:t>
        </w:r>
      </w:hyperlink>
    </w:p>
    <w:p w:rsidR="00B27B5A" w:rsidRPr="00B27B5A" w:rsidRDefault="00B27B5A" w:rsidP="00B27B5A">
      <w:pPr>
        <w:widowControl/>
        <w:spacing w:before="75" w:after="75" w:line="405" w:lineRule="atLeast"/>
        <w:ind w:firstLine="555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27B5A">
        <w:rPr>
          <w:rFonts w:ascii="Calibri" w:eastAsia="仿宋" w:hAnsi="Calibri" w:cs="Calibri"/>
          <w:color w:val="000000"/>
          <w:kern w:val="0"/>
          <w:sz w:val="29"/>
          <w:szCs w:val="29"/>
        </w:rPr>
        <w:t> </w:t>
      </w:r>
    </w:p>
    <w:p w:rsidR="00B27B5A" w:rsidRPr="00B27B5A" w:rsidRDefault="00B27B5A" w:rsidP="00B27B5A">
      <w:pPr>
        <w:widowControl/>
        <w:spacing w:before="75" w:after="75" w:line="405" w:lineRule="atLeast"/>
        <w:ind w:firstLine="555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Calibri" w:eastAsia="仿宋" w:hAnsi="Calibri" w:cs="Calibri"/>
          <w:color w:val="000000"/>
          <w:kern w:val="0"/>
          <w:sz w:val="29"/>
          <w:szCs w:val="29"/>
        </w:rPr>
        <w:t> </w:t>
      </w:r>
      <w:r>
        <w:rPr>
          <w:rFonts w:ascii="Calibri" w:eastAsia="仿宋" w:hAnsi="Calibri" w:cs="Calibri"/>
          <w:color w:val="000000"/>
          <w:kern w:val="0"/>
          <w:sz w:val="29"/>
          <w:szCs w:val="29"/>
        </w:rPr>
        <w:t xml:space="preserve">                                </w:t>
      </w:r>
      <w:r>
        <w:rPr>
          <w:rFonts w:ascii="Calibri" w:eastAsia="仿宋" w:hAnsi="Calibri" w:cs="Calibri" w:hint="eastAsia"/>
          <w:color w:val="000000"/>
          <w:kern w:val="0"/>
          <w:sz w:val="29"/>
          <w:szCs w:val="29"/>
        </w:rPr>
        <w:t>石大山能新能源学院</w:t>
      </w:r>
    </w:p>
    <w:p w:rsidR="00B27B5A" w:rsidRPr="00B27B5A" w:rsidRDefault="00B27B5A" w:rsidP="00B27B5A">
      <w:pPr>
        <w:widowControl/>
        <w:spacing w:before="75" w:after="75" w:line="405" w:lineRule="atLeast"/>
        <w:ind w:leftChars="200" w:left="420" w:firstLineChars="700" w:firstLine="203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B27B5A">
        <w:rPr>
          <w:rFonts w:ascii="Calibri" w:eastAsia="仿宋" w:hAnsi="Calibri" w:cs="Calibri"/>
          <w:color w:val="000000"/>
          <w:kern w:val="0"/>
          <w:sz w:val="29"/>
          <w:szCs w:val="29"/>
        </w:rPr>
        <w:t> </w:t>
      </w: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 xml:space="preserve"> </w:t>
      </w:r>
      <w:r w:rsidRPr="00B27B5A">
        <w:rPr>
          <w:rFonts w:ascii="Calibri" w:eastAsia="仿宋" w:hAnsi="Calibri" w:cs="Calibri"/>
          <w:color w:val="000000"/>
          <w:kern w:val="0"/>
          <w:sz w:val="29"/>
          <w:szCs w:val="29"/>
        </w:rPr>
        <w:t> </w:t>
      </w: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 xml:space="preserve"> </w:t>
      </w:r>
      <w:r w:rsidRPr="00B27B5A">
        <w:rPr>
          <w:rFonts w:ascii="Calibri" w:eastAsia="仿宋" w:hAnsi="Calibri" w:cs="Calibri"/>
          <w:color w:val="000000"/>
          <w:kern w:val="0"/>
          <w:sz w:val="29"/>
          <w:szCs w:val="29"/>
        </w:rPr>
        <w:t> </w:t>
      </w: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 xml:space="preserve"> </w:t>
      </w:r>
      <w:r w:rsidRPr="00B27B5A">
        <w:rPr>
          <w:rFonts w:ascii="Calibri" w:eastAsia="仿宋" w:hAnsi="Calibri" w:cs="Calibri"/>
          <w:color w:val="000000"/>
          <w:kern w:val="0"/>
          <w:sz w:val="29"/>
          <w:szCs w:val="29"/>
        </w:rPr>
        <w:t> </w:t>
      </w: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 xml:space="preserve"> </w:t>
      </w:r>
      <w:r w:rsidRPr="00B27B5A">
        <w:rPr>
          <w:rFonts w:ascii="Calibri" w:eastAsia="仿宋" w:hAnsi="Calibri" w:cs="Calibri"/>
          <w:color w:val="000000"/>
          <w:kern w:val="0"/>
          <w:sz w:val="29"/>
          <w:szCs w:val="29"/>
        </w:rPr>
        <w:t> </w:t>
      </w: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 xml:space="preserve"> </w:t>
      </w:r>
      <w:r w:rsidRPr="00B27B5A">
        <w:rPr>
          <w:rFonts w:ascii="Calibri" w:eastAsia="仿宋" w:hAnsi="Calibri" w:cs="Calibri"/>
          <w:color w:val="000000"/>
          <w:kern w:val="0"/>
          <w:sz w:val="29"/>
          <w:szCs w:val="29"/>
        </w:rPr>
        <w:t> </w:t>
      </w:r>
      <w:r>
        <w:rPr>
          <w:rFonts w:ascii="仿宋" w:eastAsia="仿宋" w:hAnsi="仿宋" w:cs="宋体"/>
          <w:color w:val="000000"/>
          <w:kern w:val="0"/>
          <w:sz w:val="29"/>
          <w:szCs w:val="29"/>
        </w:rPr>
        <w:t xml:space="preserve">              </w:t>
      </w:r>
      <w:r w:rsidRPr="00B27B5A">
        <w:rPr>
          <w:rFonts w:ascii="仿宋" w:eastAsia="仿宋" w:hAnsi="仿宋" w:cs="宋体" w:hint="eastAsia"/>
          <w:color w:val="000000"/>
          <w:kern w:val="0"/>
          <w:sz w:val="29"/>
          <w:szCs w:val="29"/>
        </w:rPr>
        <w:t>2023年3月20日</w:t>
      </w:r>
    </w:p>
    <w:p w:rsidR="003579F1" w:rsidRPr="00B27B5A" w:rsidRDefault="003579F1"/>
    <w:sectPr w:rsidR="003579F1" w:rsidRPr="00B27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5A"/>
    <w:rsid w:val="003579F1"/>
    <w:rsid w:val="00B2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B978D"/>
  <w15:chartTrackingRefBased/>
  <w15:docId w15:val="{A59EDF27-E825-4DA1-9385-6A25343C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7B5A"/>
    <w:rPr>
      <w:b/>
      <w:bCs/>
    </w:rPr>
  </w:style>
  <w:style w:type="character" w:styleId="a4">
    <w:name w:val="Hyperlink"/>
    <w:basedOn w:val="a0"/>
    <w:uiPriority w:val="99"/>
    <w:semiHidden/>
    <w:unhideWhenUsed/>
    <w:rsid w:val="00B27B5A"/>
    <w:rPr>
      <w:color w:val="0000FF"/>
      <w:u w:val="single"/>
    </w:rPr>
  </w:style>
  <w:style w:type="paragraph" w:customStyle="1" w:styleId="artititle">
    <w:name w:val="arti_title"/>
    <w:basedOn w:val="a"/>
    <w:rsid w:val="00B27B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zqlogin2.upc.edu.cn/_upload/article/files/f1/47/8bc1750f4b8d931ed1c99a375322/7323208e-5dcb-4c93-9acd-8ff64fb5a5f4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zqlogin2.upc.edu.cn/_upload/article/files/f1/47/8bc1750f4b8d931ed1c99a375322/858819e1-573c-4c66-bba2-869aed2a212a.xl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zqlogin2.upc.edu.cn/_upload/article/files/f1/47/8bc1750f4b8d931ed1c99a375322/4aed3302-97b5-4d54-bcd0-555c41d039e6.xls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://gs.upc.edu.cn/2023/0314/c14664a398104/page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2023-03-27T06:47:00Z</dcterms:created>
  <dcterms:modified xsi:type="dcterms:W3CDTF">2023-03-27T06:49:00Z</dcterms:modified>
</cp:coreProperties>
</file>