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50" w:rsidRPr="003A4139" w:rsidRDefault="00342B5B">
      <w:pPr>
        <w:rPr>
          <w:rFonts w:ascii="Times New Roman" w:eastAsia="华文中宋" w:hAnsi="Times New Roman" w:cs="Times New Roman"/>
          <w:sz w:val="44"/>
        </w:rPr>
      </w:pPr>
      <w:r w:rsidRPr="003A4139">
        <w:rPr>
          <w:rFonts w:ascii="Times New Roman" w:eastAsia="华文中宋" w:hAnsi="Times New Roman" w:cs="Times New Roman"/>
          <w:sz w:val="44"/>
        </w:rPr>
        <w:t>附件</w:t>
      </w:r>
      <w:r w:rsidRPr="003A4139">
        <w:rPr>
          <w:rFonts w:ascii="Times New Roman" w:eastAsia="华文中宋" w:hAnsi="Times New Roman" w:cs="Times New Roman"/>
          <w:sz w:val="44"/>
        </w:rPr>
        <w:t>6</w:t>
      </w:r>
      <w:r w:rsidRPr="003A4139">
        <w:rPr>
          <w:rFonts w:ascii="Times New Roman" w:eastAsia="华文中宋" w:hAnsi="Times New Roman" w:cs="Times New Roman"/>
          <w:sz w:val="44"/>
        </w:rPr>
        <w:t>：</w:t>
      </w:r>
    </w:p>
    <w:p w:rsidR="00BF5989" w:rsidRPr="003A4139" w:rsidRDefault="00CE1A6A" w:rsidP="003A4139">
      <w:pPr>
        <w:jc w:val="center"/>
        <w:rPr>
          <w:rFonts w:ascii="Times New Roman" w:eastAsia="华文中宋" w:hAnsi="Times New Roman" w:cs="Times New Roman"/>
          <w:sz w:val="40"/>
        </w:rPr>
      </w:pPr>
      <w:r w:rsidRPr="003A4139">
        <w:rPr>
          <w:rFonts w:ascii="Times New Roman" w:eastAsia="华文中宋" w:hAnsi="Times New Roman" w:cs="Times New Roman"/>
          <w:sz w:val="40"/>
        </w:rPr>
        <w:t>“</w:t>
      </w:r>
      <w:r w:rsidRPr="003A4139">
        <w:rPr>
          <w:rFonts w:ascii="Times New Roman" w:eastAsia="华文中宋" w:hAnsi="Times New Roman" w:cs="Times New Roman"/>
          <w:sz w:val="40"/>
        </w:rPr>
        <w:t>光华学者计划</w:t>
      </w:r>
      <w:r w:rsidRPr="003A4139">
        <w:rPr>
          <w:rFonts w:ascii="Times New Roman" w:eastAsia="华文中宋" w:hAnsi="Times New Roman" w:cs="Times New Roman"/>
          <w:sz w:val="40"/>
        </w:rPr>
        <w:t>”</w:t>
      </w:r>
      <w:r w:rsidRPr="003A4139">
        <w:rPr>
          <w:rFonts w:ascii="Times New Roman" w:eastAsia="华文中宋" w:hAnsi="Times New Roman" w:cs="Times New Roman"/>
          <w:sz w:val="40"/>
        </w:rPr>
        <w:t>岗位待遇</w:t>
      </w:r>
    </w:p>
    <w:p w:rsidR="00F42C35" w:rsidRPr="003A4139" w:rsidRDefault="00F42C35">
      <w:pPr>
        <w:rPr>
          <w:rFonts w:ascii="Times New Roman" w:hAnsi="Times New Roman" w:cs="Times New Roman"/>
        </w:rPr>
      </w:pPr>
    </w:p>
    <w:tbl>
      <w:tblPr>
        <w:tblW w:w="9312" w:type="dxa"/>
        <w:jc w:val="center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041"/>
        <w:gridCol w:w="2133"/>
        <w:gridCol w:w="2504"/>
      </w:tblGrid>
      <w:tr w:rsidR="00F42C35" w:rsidRPr="00F42C35" w:rsidTr="00576CD8">
        <w:trPr>
          <w:trHeight w:val="1052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F42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41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  <w:szCs w:val="29"/>
              </w:rPr>
              <w:t>岗位类别</w:t>
            </w:r>
          </w:p>
        </w:tc>
        <w:tc>
          <w:tcPr>
            <w:tcW w:w="30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F42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41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  <w:szCs w:val="29"/>
              </w:rPr>
              <w:t>生活待遇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F42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41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  <w:szCs w:val="29"/>
              </w:rPr>
              <w:t>科研启动及学科建设经费</w:t>
            </w:r>
          </w:p>
        </w:tc>
        <w:tc>
          <w:tcPr>
            <w:tcW w:w="2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F42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A4139">
              <w:rPr>
                <w:rFonts w:ascii="Times New Roman" w:eastAsia="宋体" w:hAnsi="Times New Roman" w:cs="Times New Roman"/>
                <w:b/>
                <w:bCs/>
                <w:kern w:val="0"/>
                <w:sz w:val="29"/>
                <w:szCs w:val="29"/>
              </w:rPr>
              <w:t>工作条件</w:t>
            </w:r>
          </w:p>
        </w:tc>
      </w:tr>
      <w:tr w:rsidR="00F42C35" w:rsidRPr="00F42C35" w:rsidTr="00576CD8">
        <w:trPr>
          <w:trHeight w:val="3534"/>
          <w:jc w:val="center"/>
        </w:trPr>
        <w:tc>
          <w:tcPr>
            <w:tcW w:w="1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领军岗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聘用教授二级岗位；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年薪不低于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80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="00EB510D">
              <w:rPr>
                <w:rFonts w:ascii="Times New Roman" w:eastAsia="宋体" w:hAnsi="Times New Roman" w:cs="Times New Roman" w:hint="eastAsia"/>
                <w:kern w:val="0"/>
                <w:sz w:val="29"/>
                <w:szCs w:val="29"/>
              </w:rPr>
              <w:t>引进人才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提供安家费和购房补贴不低于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万元，同时提供一套人才周转住房；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安排配偶工作，协助办理未成年子女入托入学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自然科学、工程技术类不低于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万元，人文社会科学类不低于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协助组建学术团队；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聘为博士研究生导师，单列博士研究生招生指标；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提供充足的实验室、办公用房等其他教学科研条件</w:t>
            </w:r>
          </w:p>
        </w:tc>
      </w:tr>
      <w:tr w:rsidR="00F42C35" w:rsidRPr="00F42C35" w:rsidTr="00576CD8">
        <w:trPr>
          <w:trHeight w:val="4236"/>
          <w:jc w:val="center"/>
        </w:trPr>
        <w:tc>
          <w:tcPr>
            <w:tcW w:w="1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特聘岗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聘用教授四级或三级岗位；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年薪不低于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="00C50BC8">
              <w:rPr>
                <w:rFonts w:hint="eastAsia"/>
              </w:rPr>
              <w:t xml:space="preserve"> </w:t>
            </w:r>
            <w:r w:rsidR="00C50BC8" w:rsidRPr="00C50BC8">
              <w:rPr>
                <w:rFonts w:ascii="Times New Roman" w:eastAsia="宋体" w:hAnsi="Times New Roman" w:cs="Times New Roman" w:hint="eastAsia"/>
                <w:kern w:val="0"/>
                <w:sz w:val="29"/>
                <w:szCs w:val="29"/>
              </w:rPr>
              <w:t>引进人才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提供安家费和购房补贴不低于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万元，同时提供一套人才周转住房；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4.   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协助安排配偶工作，协助办理未成年子女入托入学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自然科学、工程技术类不低于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万元，人文社会科学类不低于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协助组建学术团队；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聘为博士研究生导师，单列博士研究生招生指标；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提供充足的实验室、办公用房等其他教学科研条件</w:t>
            </w:r>
          </w:p>
        </w:tc>
      </w:tr>
      <w:tr w:rsidR="00F42C35" w:rsidRPr="00F42C35" w:rsidTr="00576CD8">
        <w:trPr>
          <w:trHeight w:val="3731"/>
          <w:jc w:val="center"/>
        </w:trPr>
        <w:tc>
          <w:tcPr>
            <w:tcW w:w="16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拔尖岗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聘用教授四级岗位；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年薪不低于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="00F63A54">
              <w:rPr>
                <w:rFonts w:ascii="Times New Roman" w:eastAsia="宋体" w:hAnsi="Times New Roman" w:cs="Times New Roman" w:hint="eastAsia"/>
                <w:kern w:val="0"/>
                <w:sz w:val="29"/>
                <w:szCs w:val="29"/>
              </w:rPr>
              <w:t>引进人才</w:t>
            </w:r>
            <w:bookmarkStart w:id="0" w:name="_GoBack"/>
            <w:bookmarkEnd w:id="0"/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提供安家费和购房补贴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协助办理未成年子女入托入学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自然科学、工程技术类不低于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100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万元，人文社会科学类不低于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30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万元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协助加入学术团队；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聘为博士研究生导师，优先保证博士研究生招生指标；</w:t>
            </w:r>
          </w:p>
          <w:p w:rsidR="00F42C35" w:rsidRPr="00F42C35" w:rsidRDefault="00F42C35" w:rsidP="00CB01C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3.</w:t>
            </w:r>
            <w:r w:rsidRPr="00F42C35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提供必要的实验室、办公用房等其他教学科研条件</w:t>
            </w:r>
          </w:p>
        </w:tc>
      </w:tr>
    </w:tbl>
    <w:p w:rsidR="00F42C35" w:rsidRPr="00F42C35" w:rsidRDefault="00F42C35" w:rsidP="005E478C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2C35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1</w:t>
      </w:r>
      <w:r w:rsidRPr="003A413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．</w:t>
      </w:r>
      <w:r w:rsidR="00EB510D" w:rsidRPr="00EB510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引进人才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首聘期内取得突出业绩聘用更高层次岗位的，学校将补齐安家费和购房补贴的差额部分。</w:t>
      </w:r>
    </w:p>
    <w:p w:rsidR="00F42C35" w:rsidRPr="00F42C35" w:rsidRDefault="00F42C35" w:rsidP="005E478C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2C35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A413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．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安家费和购房补贴及薪酬待遇均为税前金额，实际税额按国家有关规定执行。</w:t>
      </w:r>
    </w:p>
    <w:p w:rsidR="00F42C35" w:rsidRPr="004D3138" w:rsidRDefault="00F42C35" w:rsidP="004D3138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2C35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3A4139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．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除享受上述待遇外，学校还积极推荐（协助申请）山东省引进顶尖人才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一事一议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、泰山学者工程，青岛市创业创新领军人才，青岛西海岸新区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梧桐树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聚才计划等省、市、区人才项目（优厚待遇）。符合条件的出站博士后，青岛市给予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25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万元安家补贴；符合条件的博士研究生，青岛市给予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万元一次性安家费，青岛西海岸新区再按每人每年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 3600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元的标准，连续发放最长不超过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Pr="00F42C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年的生活补贴。</w:t>
      </w:r>
    </w:p>
    <w:sectPr w:rsidR="00F42C35" w:rsidRPr="004D3138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64"/>
    <w:rsid w:val="00342B5B"/>
    <w:rsid w:val="003A4139"/>
    <w:rsid w:val="004D3138"/>
    <w:rsid w:val="00576CD8"/>
    <w:rsid w:val="005E478C"/>
    <w:rsid w:val="007565E1"/>
    <w:rsid w:val="008E0F64"/>
    <w:rsid w:val="00A101EA"/>
    <w:rsid w:val="00AF0250"/>
    <w:rsid w:val="00B8430E"/>
    <w:rsid w:val="00BF5989"/>
    <w:rsid w:val="00C50BC8"/>
    <w:rsid w:val="00C61865"/>
    <w:rsid w:val="00CB01CC"/>
    <w:rsid w:val="00CE1A6A"/>
    <w:rsid w:val="00EB1A82"/>
    <w:rsid w:val="00EB510D"/>
    <w:rsid w:val="00ED6F44"/>
    <w:rsid w:val="00F42C35"/>
    <w:rsid w:val="00F63A54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C35"/>
    <w:rPr>
      <w:b/>
      <w:bCs/>
    </w:rPr>
  </w:style>
  <w:style w:type="character" w:customStyle="1" w:styleId="fontstyle01">
    <w:name w:val="fontstyle01"/>
    <w:basedOn w:val="a0"/>
    <w:rsid w:val="00F4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C35"/>
    <w:rPr>
      <w:b/>
      <w:bCs/>
    </w:rPr>
  </w:style>
  <w:style w:type="character" w:customStyle="1" w:styleId="fontstyle01">
    <w:name w:val="fontstyle01"/>
    <w:basedOn w:val="a0"/>
    <w:rsid w:val="00F4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66</cp:revision>
  <dcterms:created xsi:type="dcterms:W3CDTF">2019-07-23T00:27:00Z</dcterms:created>
  <dcterms:modified xsi:type="dcterms:W3CDTF">2019-07-23T06:48:00Z</dcterms:modified>
</cp:coreProperties>
</file>